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BDE5BF" w14:textId="77777777" w:rsidR="00CC4801" w:rsidRDefault="00D43FF7">
      <w:pPr>
        <w:spacing w:before="240" w:after="240"/>
        <w:jc w:val="center"/>
        <w:rPr>
          <w:rFonts w:ascii="Palatino Linotype" w:eastAsia="Palatino Linotype" w:hAnsi="Palatino Linotype" w:cs="Palatino Linotype"/>
          <w:u w:val="single"/>
        </w:rPr>
      </w:pPr>
      <w:r w:rsidRPr="00FE566E">
        <w:rPr>
          <w:rFonts w:ascii="Palatino Linotype" w:hAnsi="Palatino Linotype"/>
          <w:noProof/>
        </w:rPr>
        <w:drawing>
          <wp:inline distT="0" distB="0" distL="0" distR="0" wp14:anchorId="2B95E538" wp14:editId="30876196">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r w:rsidR="00407819">
        <w:rPr>
          <w:rFonts w:ascii="Palatino Linotype" w:eastAsia="Palatino Linotype" w:hAnsi="Palatino Linotype" w:cs="Palatino Linotype"/>
          <w:u w:val="single"/>
        </w:rPr>
        <w:t xml:space="preserve"> </w:t>
      </w:r>
    </w:p>
    <w:p w14:paraId="6323CE90" w14:textId="77777777" w:rsidR="00187177" w:rsidRDefault="00187177">
      <w:pPr>
        <w:spacing w:before="240" w:after="240"/>
        <w:jc w:val="center"/>
        <w:rPr>
          <w:rFonts w:ascii="Palatino Linotype" w:eastAsia="Palatino Linotype" w:hAnsi="Palatino Linotype" w:cs="Palatino Linotype"/>
          <w:b/>
          <w:color w:val="FF0000"/>
          <w:sz w:val="28"/>
          <w:szCs w:val="28"/>
          <w:u w:val="single"/>
        </w:rPr>
      </w:pPr>
    </w:p>
    <w:p w14:paraId="6FB86604" w14:textId="77777777" w:rsidR="00CC4801" w:rsidRDefault="00407819">
      <w:pPr>
        <w:spacing w:before="240" w:after="240"/>
        <w:jc w:val="center"/>
        <w:rPr>
          <w:rFonts w:ascii="Palatino Linotype" w:eastAsia="Palatino Linotype" w:hAnsi="Palatino Linotype" w:cs="Palatino Linotype"/>
          <w:b/>
          <w:sz w:val="28"/>
          <w:szCs w:val="28"/>
          <w:u w:val="single"/>
        </w:rPr>
      </w:pPr>
      <w:r>
        <w:rPr>
          <w:rFonts w:ascii="Palatino Linotype" w:eastAsia="Palatino Linotype" w:hAnsi="Palatino Linotype" w:cs="Palatino Linotype"/>
          <w:b/>
          <w:sz w:val="28"/>
          <w:szCs w:val="28"/>
          <w:u w:val="single"/>
        </w:rPr>
        <w:t>FOR IMMEDIATE RELEASE</w:t>
      </w:r>
    </w:p>
    <w:p w14:paraId="102EA363" w14:textId="77777777" w:rsidR="00CC4801" w:rsidRDefault="00407819" w:rsidP="00187177">
      <w:pPr>
        <w:spacing w:before="240" w:after="240"/>
        <w:jc w:val="center"/>
        <w:rPr>
          <w:rFonts w:ascii="Palatino Linotype" w:eastAsia="Palatino Linotype" w:hAnsi="Palatino Linotype" w:cs="Palatino Linotype"/>
          <w:b/>
          <w:sz w:val="28"/>
          <w:szCs w:val="28"/>
        </w:rPr>
      </w:pPr>
      <w:bookmarkStart w:id="0" w:name="_GoBack"/>
      <w:r>
        <w:rPr>
          <w:rFonts w:ascii="Palatino Linotype" w:eastAsia="Palatino Linotype" w:hAnsi="Palatino Linotype" w:cs="Palatino Linotype"/>
          <w:b/>
          <w:sz w:val="28"/>
          <w:szCs w:val="28"/>
        </w:rPr>
        <w:t xml:space="preserve">Solid State Logic Announces </w:t>
      </w:r>
      <w:r w:rsidR="00241B8F">
        <w:rPr>
          <w:rFonts w:ascii="Palatino Linotype" w:eastAsia="Palatino Linotype" w:hAnsi="Palatino Linotype" w:cs="Palatino Linotype"/>
          <w:b/>
          <w:sz w:val="28"/>
          <w:szCs w:val="28"/>
        </w:rPr>
        <w:t xml:space="preserve">Feature Packed </w:t>
      </w:r>
      <w:r w:rsidR="00410EE5">
        <w:rPr>
          <w:rFonts w:ascii="Palatino Linotype" w:eastAsia="Palatino Linotype" w:hAnsi="Palatino Linotype" w:cs="Palatino Linotype"/>
          <w:b/>
          <w:sz w:val="28"/>
          <w:szCs w:val="28"/>
        </w:rPr>
        <w:t>System T V2.3 Release</w:t>
      </w:r>
      <w:bookmarkEnd w:id="0"/>
    </w:p>
    <w:p w14:paraId="683ED139" w14:textId="77777777" w:rsidR="00293D2C" w:rsidRPr="00E305C7" w:rsidRDefault="00407819" w:rsidP="00293D2C">
      <w:pPr>
        <w:spacing w:before="240" w:after="240"/>
        <w:jc w:val="both"/>
        <w:rPr>
          <w:rStyle w:val="eop"/>
          <w:rFonts w:ascii="Palatino Linotype" w:eastAsia="Palatino Linotype" w:hAnsi="Palatino Linotype" w:cs="Palatino Linotype"/>
          <w:b/>
          <w:sz w:val="22"/>
          <w:szCs w:val="22"/>
        </w:rPr>
      </w:pPr>
      <w:r w:rsidRPr="00E305C7">
        <w:rPr>
          <w:rFonts w:ascii="Palatino Linotype" w:eastAsia="Palatino Linotype" w:hAnsi="Palatino Linotype" w:cs="Palatino Linotype"/>
          <w:b/>
          <w:sz w:val="22"/>
          <w:szCs w:val="22"/>
        </w:rPr>
        <w:t xml:space="preserve">Oxford, UK - </w:t>
      </w:r>
      <w:r w:rsidRPr="00E305C7">
        <w:rPr>
          <w:rFonts w:ascii="Palatino Linotype" w:eastAsia="Palatino Linotype" w:hAnsi="Palatino Linotype" w:cs="Palatino Linotype"/>
          <w:sz w:val="22"/>
          <w:szCs w:val="22"/>
        </w:rPr>
        <w:t xml:space="preserve">Solid State Logic (SSL) </w:t>
      </w:r>
      <w:r w:rsidR="00293D2C" w:rsidRPr="00E305C7">
        <w:rPr>
          <w:rFonts w:ascii="Palatino Linotype" w:eastAsia="Palatino Linotype" w:hAnsi="Palatino Linotype" w:cs="Palatino Linotype"/>
          <w:sz w:val="22"/>
          <w:szCs w:val="22"/>
        </w:rPr>
        <w:t xml:space="preserve">announce </w:t>
      </w:r>
      <w:r w:rsidR="00A04FF0" w:rsidRPr="00E305C7">
        <w:rPr>
          <w:rFonts w:ascii="Palatino Linotype" w:eastAsia="Palatino Linotype" w:hAnsi="Palatino Linotype" w:cs="Palatino Linotype"/>
          <w:sz w:val="22"/>
          <w:szCs w:val="22"/>
        </w:rPr>
        <w:t xml:space="preserve">the latest V2.3 System T </w:t>
      </w:r>
      <w:r w:rsidR="00293D2C" w:rsidRPr="00E305C7">
        <w:rPr>
          <w:rFonts w:ascii="Palatino Linotype" w:eastAsia="Palatino Linotype" w:hAnsi="Palatino Linotype" w:cs="Palatino Linotype"/>
          <w:sz w:val="22"/>
          <w:szCs w:val="22"/>
        </w:rPr>
        <w:t>broadcast production platform</w:t>
      </w:r>
      <w:r w:rsidR="00A04FF0" w:rsidRPr="00E305C7">
        <w:rPr>
          <w:rFonts w:ascii="Palatino Linotype" w:eastAsia="Palatino Linotype" w:hAnsi="Palatino Linotype" w:cs="Palatino Linotype"/>
          <w:sz w:val="22"/>
          <w:szCs w:val="22"/>
        </w:rPr>
        <w:t xml:space="preserve"> release, adding </w:t>
      </w:r>
      <w:r w:rsidR="00F768E7" w:rsidRPr="00E305C7">
        <w:rPr>
          <w:rStyle w:val="normaltextrun"/>
          <w:rFonts w:ascii="Palatino Linotype" w:hAnsi="Palatino Linotype" w:cs="Calibri"/>
          <w:sz w:val="22"/>
          <w:szCs w:val="22"/>
        </w:rPr>
        <w:t>significant benefits to the en</w:t>
      </w:r>
      <w:r w:rsidR="00293D2C" w:rsidRPr="00E305C7">
        <w:rPr>
          <w:rStyle w:val="normaltextrun"/>
          <w:rFonts w:ascii="Palatino Linotype" w:hAnsi="Palatino Linotype" w:cs="Calibri"/>
          <w:sz w:val="22"/>
          <w:szCs w:val="22"/>
        </w:rPr>
        <w:t>tire range of System T consoles;</w:t>
      </w:r>
      <w:r w:rsidR="00F768E7" w:rsidRPr="00E305C7">
        <w:rPr>
          <w:rStyle w:val="normaltextrun"/>
          <w:rFonts w:ascii="Palatino Linotype" w:hAnsi="Palatino Linotype" w:cs="Calibri"/>
          <w:sz w:val="22"/>
          <w:szCs w:val="22"/>
        </w:rPr>
        <w:t xml:space="preserve"> S500, S500m, S300 and TCR. </w:t>
      </w:r>
      <w:r w:rsidR="00293D2C" w:rsidRPr="00E305C7">
        <w:rPr>
          <w:rStyle w:val="normaltextrun"/>
          <w:rFonts w:ascii="Palatino Linotype" w:hAnsi="Palatino Linotype" w:cs="Calibri"/>
          <w:sz w:val="22"/>
          <w:szCs w:val="22"/>
        </w:rPr>
        <w:t>Relied</w:t>
      </w:r>
      <w:r w:rsidR="00F768E7" w:rsidRPr="00E305C7">
        <w:rPr>
          <w:rStyle w:val="normaltextrun"/>
          <w:rFonts w:ascii="Palatino Linotype" w:hAnsi="Palatino Linotype" w:cs="Calibri"/>
          <w:sz w:val="22"/>
          <w:szCs w:val="22"/>
        </w:rPr>
        <w:t xml:space="preserve"> the world over for live broadcast, event space audio, reco</w:t>
      </w:r>
      <w:r w:rsidR="00293D2C" w:rsidRPr="00E305C7">
        <w:rPr>
          <w:rStyle w:val="normaltextrun"/>
          <w:rFonts w:ascii="Palatino Linotype" w:hAnsi="Palatino Linotype" w:cs="Calibri"/>
          <w:sz w:val="22"/>
          <w:szCs w:val="22"/>
        </w:rPr>
        <w:t>rding and postproduction duties, this latest feature-rich release adds significant enhancements including; DAW control, Immersive audio, Dynamic Automation, Patch Manager CSV files, Access Control, Event Manager, Scene Automation and fully featured on-board FX rack.       </w:t>
      </w:r>
      <w:r w:rsidR="00293D2C" w:rsidRPr="00E305C7">
        <w:rPr>
          <w:rStyle w:val="eop"/>
          <w:rFonts w:ascii="Palatino Linotype" w:hAnsi="Palatino Linotype" w:cs="Calibri"/>
          <w:sz w:val="22"/>
          <w:szCs w:val="22"/>
        </w:rPr>
        <w:t> </w:t>
      </w:r>
    </w:p>
    <w:p w14:paraId="4CED63C1" w14:textId="77777777" w:rsidR="004E4468" w:rsidRPr="00E305C7" w:rsidRDefault="004E4468" w:rsidP="00F768E7">
      <w:pPr>
        <w:pStyle w:val="NoSpacing"/>
        <w:jc w:val="both"/>
        <w:rPr>
          <w:rFonts w:cs="Segoe UI"/>
          <w:sz w:val="22"/>
          <w:szCs w:val="22"/>
        </w:rPr>
      </w:pPr>
    </w:p>
    <w:p w14:paraId="4A18BA1B" w14:textId="77777777" w:rsidR="00F768E7" w:rsidRPr="00E305C7" w:rsidRDefault="00F768E7" w:rsidP="00F768E7">
      <w:pPr>
        <w:pStyle w:val="NoSpacing"/>
        <w:jc w:val="both"/>
        <w:rPr>
          <w:rStyle w:val="eop"/>
          <w:rFonts w:ascii="Palatino Linotype" w:hAnsi="Palatino Linotype" w:cs="Calibri"/>
          <w:sz w:val="22"/>
          <w:szCs w:val="22"/>
        </w:rPr>
      </w:pPr>
      <w:r w:rsidRPr="00E305C7">
        <w:rPr>
          <w:rStyle w:val="normaltextrun"/>
          <w:rFonts w:ascii="Palatino Linotype" w:hAnsi="Palatino Linotype" w:cs="Calibri"/>
          <w:sz w:val="22"/>
          <w:szCs w:val="22"/>
        </w:rPr>
        <w:t xml:space="preserve">Alongside </w:t>
      </w:r>
      <w:r w:rsidR="005F2780" w:rsidRPr="00E305C7">
        <w:rPr>
          <w:rStyle w:val="normaltextrun"/>
          <w:rFonts w:ascii="Palatino Linotype" w:hAnsi="Palatino Linotype" w:cs="Calibri"/>
          <w:sz w:val="22"/>
          <w:szCs w:val="22"/>
        </w:rPr>
        <w:t xml:space="preserve">the </w:t>
      </w:r>
      <w:r w:rsidRPr="00E305C7">
        <w:rPr>
          <w:rStyle w:val="normaltextrun"/>
          <w:rFonts w:ascii="Palatino Linotype" w:hAnsi="Palatino Linotype" w:cs="Calibri"/>
          <w:sz w:val="22"/>
          <w:szCs w:val="22"/>
        </w:rPr>
        <w:t>System T V2.3 </w:t>
      </w:r>
      <w:r w:rsidR="005F2780" w:rsidRPr="00E305C7">
        <w:rPr>
          <w:rStyle w:val="normaltextrun"/>
          <w:rFonts w:ascii="Palatino Linotype" w:hAnsi="Palatino Linotype" w:cs="Calibri"/>
          <w:sz w:val="22"/>
          <w:szCs w:val="22"/>
        </w:rPr>
        <w:t xml:space="preserve">release, </w:t>
      </w:r>
      <w:r w:rsidRPr="00E305C7">
        <w:rPr>
          <w:rStyle w:val="normaltextrun"/>
          <w:rFonts w:ascii="Palatino Linotype" w:hAnsi="Palatino Linotype" w:cs="Calibri"/>
          <w:sz w:val="22"/>
          <w:szCs w:val="22"/>
        </w:rPr>
        <w:t>the Network I/O V4.0 update includes ST 2110, ST 2059-2 and ST 2</w:t>
      </w:r>
      <w:r w:rsidR="005F2780" w:rsidRPr="00E305C7">
        <w:rPr>
          <w:rStyle w:val="normaltextrun"/>
          <w:rFonts w:ascii="Palatino Linotype" w:hAnsi="Palatino Linotype" w:cs="Calibri"/>
          <w:sz w:val="22"/>
          <w:szCs w:val="22"/>
        </w:rPr>
        <w:t>022-7 support for all devices, p</w:t>
      </w:r>
      <w:r w:rsidRPr="00E305C7">
        <w:rPr>
          <w:rStyle w:val="normaltextrun"/>
          <w:rFonts w:ascii="Palatino Linotype" w:hAnsi="Palatino Linotype" w:cs="Calibri"/>
          <w:sz w:val="22"/>
          <w:szCs w:val="22"/>
        </w:rPr>
        <w:t>roviding standards based </w:t>
      </w:r>
      <w:proofErr w:type="spellStart"/>
      <w:r w:rsidRPr="00E305C7">
        <w:rPr>
          <w:rStyle w:val="spellingerror"/>
          <w:rFonts w:ascii="Palatino Linotype" w:hAnsi="Palatino Linotype" w:cs="Calibri"/>
          <w:sz w:val="22"/>
          <w:szCs w:val="22"/>
        </w:rPr>
        <w:t>AoIP</w:t>
      </w:r>
      <w:proofErr w:type="spellEnd"/>
      <w:r w:rsidRPr="00E305C7">
        <w:rPr>
          <w:rStyle w:val="normaltextrun"/>
          <w:rFonts w:ascii="Palatino Linotype" w:hAnsi="Palatino Linotype" w:cs="Calibri"/>
          <w:sz w:val="22"/>
          <w:szCs w:val="22"/>
        </w:rPr>
        <w:t xml:space="preserve"> and Dante technology simultaneously on the same chipsets. </w:t>
      </w:r>
      <w:r w:rsidR="005F2780" w:rsidRPr="00E305C7">
        <w:rPr>
          <w:rStyle w:val="normaltextrun"/>
          <w:rFonts w:ascii="Palatino Linotype" w:hAnsi="Palatino Linotype" w:cs="Calibri"/>
          <w:sz w:val="22"/>
          <w:szCs w:val="22"/>
        </w:rPr>
        <w:t>This allows</w:t>
      </w:r>
      <w:r w:rsidRPr="00E305C7">
        <w:rPr>
          <w:rStyle w:val="normaltextrun"/>
          <w:rFonts w:ascii="Palatino Linotype" w:hAnsi="Palatino Linotype" w:cs="Calibri"/>
          <w:sz w:val="22"/>
          <w:szCs w:val="22"/>
        </w:rPr>
        <w:t xml:space="preserve"> installations to leverage IP networks for both infrastructure and consoles-based audio routing workflows, without p</w:t>
      </w:r>
      <w:r w:rsidR="005F2780" w:rsidRPr="00E305C7">
        <w:rPr>
          <w:rStyle w:val="normaltextrun"/>
          <w:rFonts w:ascii="Palatino Linotype" w:hAnsi="Palatino Linotype" w:cs="Calibri"/>
          <w:sz w:val="22"/>
          <w:szCs w:val="22"/>
        </w:rPr>
        <w:t>roprietary hardware TDM routers, and adds</w:t>
      </w:r>
      <w:r w:rsidRPr="00E305C7">
        <w:rPr>
          <w:rStyle w:val="normaltextrun"/>
          <w:rFonts w:ascii="Palatino Linotype" w:hAnsi="Palatino Linotype" w:cs="Calibri"/>
          <w:sz w:val="22"/>
          <w:szCs w:val="22"/>
        </w:rPr>
        <w:t xml:space="preserve"> support for TSL UMDv5 providing the audio operator with accurate information about the source currently presented on each fader.  </w:t>
      </w:r>
      <w:r w:rsidRPr="00E305C7">
        <w:rPr>
          <w:rStyle w:val="eop"/>
          <w:rFonts w:ascii="Palatino Linotype" w:hAnsi="Palatino Linotype" w:cs="Calibri"/>
          <w:sz w:val="22"/>
          <w:szCs w:val="22"/>
        </w:rPr>
        <w:t> </w:t>
      </w:r>
    </w:p>
    <w:p w14:paraId="31A8733A" w14:textId="77777777" w:rsidR="004E4468" w:rsidRPr="00E305C7" w:rsidRDefault="004E4468" w:rsidP="00F768E7">
      <w:pPr>
        <w:pStyle w:val="NoSpacing"/>
        <w:jc w:val="both"/>
        <w:rPr>
          <w:rFonts w:cs="Segoe UI"/>
          <w:sz w:val="22"/>
          <w:szCs w:val="22"/>
        </w:rPr>
      </w:pPr>
    </w:p>
    <w:p w14:paraId="2659549C" w14:textId="77777777" w:rsidR="00F768E7" w:rsidRPr="00E305C7" w:rsidRDefault="00E305C7" w:rsidP="00F768E7">
      <w:pPr>
        <w:pStyle w:val="NoSpacing"/>
        <w:jc w:val="both"/>
        <w:rPr>
          <w:rStyle w:val="eop"/>
          <w:rFonts w:ascii="Palatino Linotype" w:hAnsi="Palatino Linotype" w:cs="Calibri"/>
          <w:sz w:val="22"/>
          <w:szCs w:val="22"/>
        </w:rPr>
      </w:pPr>
      <w:r>
        <w:rPr>
          <w:rStyle w:val="normaltextrun"/>
          <w:rFonts w:ascii="Palatino Linotype" w:hAnsi="Palatino Linotype" w:cs="Calibri"/>
          <w:sz w:val="22"/>
          <w:szCs w:val="22"/>
        </w:rPr>
        <w:t>A</w:t>
      </w:r>
      <w:r w:rsidR="00F768E7" w:rsidRPr="00E305C7">
        <w:rPr>
          <w:rStyle w:val="normaltextrun"/>
          <w:rFonts w:ascii="Palatino Linotype" w:hAnsi="Palatino Linotype" w:cs="Calibri"/>
          <w:sz w:val="22"/>
          <w:szCs w:val="22"/>
        </w:rPr>
        <w:t>n additional tone inject on the channel input provides simple signal path checking</w:t>
      </w:r>
      <w:r>
        <w:rPr>
          <w:rStyle w:val="normaltextrun"/>
          <w:rFonts w:ascii="Palatino Linotype" w:hAnsi="Palatino Linotype" w:cs="Calibri"/>
          <w:sz w:val="22"/>
          <w:szCs w:val="22"/>
        </w:rPr>
        <w:t>, while a</w:t>
      </w:r>
      <w:r w:rsidR="00F768E7" w:rsidRPr="00E305C7">
        <w:rPr>
          <w:rStyle w:val="normaltextrun"/>
          <w:rFonts w:ascii="Palatino Linotype" w:hAnsi="Palatino Linotype" w:cs="Calibri"/>
          <w:sz w:val="22"/>
          <w:szCs w:val="22"/>
        </w:rPr>
        <w:t xml:space="preserve"> new per path talkback inject for channel and bus direct outputs enhances communications switching and conferencing. A </w:t>
      </w:r>
      <w:proofErr w:type="spellStart"/>
      <w:r w:rsidR="00F768E7" w:rsidRPr="00E305C7">
        <w:rPr>
          <w:rStyle w:val="spellingerror"/>
          <w:rFonts w:ascii="Palatino Linotype" w:hAnsi="Palatino Linotype" w:cs="Calibri"/>
          <w:sz w:val="22"/>
          <w:szCs w:val="22"/>
        </w:rPr>
        <w:t>Backfeed</w:t>
      </w:r>
      <w:proofErr w:type="spellEnd"/>
      <w:r w:rsidR="00F768E7" w:rsidRPr="00E305C7">
        <w:rPr>
          <w:rStyle w:val="normaltextrun"/>
          <w:rFonts w:ascii="Palatino Linotype" w:hAnsi="Palatino Linotype" w:cs="Calibri"/>
          <w:sz w:val="22"/>
          <w:szCs w:val="22"/>
        </w:rPr>
        <w:t> feature with mix minus assignment places the controls of a Mix Minus return bus directly on the incoming outside source channel. Greatly simplifying operation for complex external line control, without the need to navigate to other layers or other systems. Cue and Auto Cue further simplify communication with outside and remote sources, greatly reducing the console operator’s tasks during broadcasts with complex remote feeds. </w:t>
      </w:r>
      <w:r w:rsidR="00F768E7" w:rsidRPr="00E305C7">
        <w:rPr>
          <w:rStyle w:val="eop"/>
          <w:rFonts w:ascii="Palatino Linotype" w:hAnsi="Palatino Linotype" w:cs="Calibri"/>
          <w:sz w:val="22"/>
          <w:szCs w:val="22"/>
        </w:rPr>
        <w:t> </w:t>
      </w:r>
    </w:p>
    <w:p w14:paraId="4C0FA4A9" w14:textId="77777777" w:rsidR="004E4468" w:rsidRPr="00E305C7" w:rsidRDefault="004E4468" w:rsidP="00F768E7">
      <w:pPr>
        <w:pStyle w:val="NoSpacing"/>
        <w:jc w:val="both"/>
        <w:rPr>
          <w:rFonts w:cs="Segoe UI"/>
          <w:sz w:val="22"/>
          <w:szCs w:val="22"/>
        </w:rPr>
      </w:pPr>
    </w:p>
    <w:p w14:paraId="0F2CC5E2" w14:textId="77777777" w:rsidR="00F768E7" w:rsidRPr="00E305C7" w:rsidRDefault="00F768E7" w:rsidP="00F768E7">
      <w:pPr>
        <w:pStyle w:val="NoSpacing"/>
        <w:jc w:val="both"/>
        <w:rPr>
          <w:rStyle w:val="eop"/>
          <w:rFonts w:ascii="Palatino Linotype" w:hAnsi="Palatino Linotype" w:cs="Calibri"/>
          <w:sz w:val="22"/>
          <w:szCs w:val="22"/>
        </w:rPr>
      </w:pPr>
      <w:r w:rsidRPr="00E305C7">
        <w:rPr>
          <w:rStyle w:val="normaltextrun"/>
          <w:rFonts w:ascii="Palatino Linotype" w:hAnsi="Palatino Linotype" w:cs="Calibri"/>
          <w:sz w:val="22"/>
          <w:szCs w:val="22"/>
        </w:rPr>
        <w:t>System T’s powerful Event Manager provides graphical and user programable macro functionality for; GPIOs, Console functions, MIDI, AFV, Ember+, User Keys, Fader starts, and Scene triggers. Expanded for V2.3 this extensive list of user definable event triggers is joined by path event controls. Three controls per path provide up to 2400 additional assignable switches, controllable from the touchscreen or hardware quick controls above the faders. The console operator can be presented with a single simple switch, programmed for relevant macros or functions specifically for that channel. The events system also gains an event tally feature, driven from a GPI or specific function, user key LEDs can be externally controlled providing silent visual feedback to the console operator.         </w:t>
      </w:r>
      <w:r w:rsidRPr="00E305C7">
        <w:rPr>
          <w:rStyle w:val="eop"/>
          <w:rFonts w:ascii="Palatino Linotype" w:hAnsi="Palatino Linotype" w:cs="Calibri"/>
          <w:sz w:val="22"/>
          <w:szCs w:val="22"/>
        </w:rPr>
        <w:t> </w:t>
      </w:r>
    </w:p>
    <w:p w14:paraId="43B02473" w14:textId="77777777" w:rsidR="004E4468" w:rsidRPr="00E305C7" w:rsidRDefault="004E4468" w:rsidP="00F768E7">
      <w:pPr>
        <w:pStyle w:val="NoSpacing"/>
        <w:jc w:val="both"/>
        <w:rPr>
          <w:rFonts w:cs="Segoe UI"/>
          <w:sz w:val="22"/>
          <w:szCs w:val="22"/>
        </w:rPr>
      </w:pPr>
    </w:p>
    <w:p w14:paraId="57733634" w14:textId="77777777" w:rsidR="004E4468" w:rsidRPr="00E305C7" w:rsidRDefault="00F768E7" w:rsidP="00F768E7">
      <w:pPr>
        <w:pStyle w:val="NoSpacing"/>
        <w:jc w:val="both"/>
        <w:rPr>
          <w:rStyle w:val="normaltextrun"/>
          <w:rFonts w:ascii="Palatino Linotype" w:hAnsi="Palatino Linotype" w:cs="Calibri"/>
          <w:sz w:val="22"/>
          <w:szCs w:val="22"/>
        </w:rPr>
      </w:pPr>
      <w:r w:rsidRPr="00E305C7">
        <w:rPr>
          <w:rStyle w:val="normaltextrun"/>
          <w:rFonts w:ascii="Palatino Linotype" w:hAnsi="Palatino Linotype" w:cs="Calibri"/>
          <w:sz w:val="22"/>
          <w:szCs w:val="22"/>
        </w:rPr>
        <w:t>V2.3 brings Dante Domain Manager (DDM) login capability directly into the console software. System T is a routing controller with direct on console routing control for any Dante enabled device, providing complete </w:t>
      </w:r>
      <w:proofErr w:type="spellStart"/>
      <w:r w:rsidRPr="00E305C7">
        <w:rPr>
          <w:rStyle w:val="spellingerror"/>
          <w:rFonts w:ascii="Palatino Linotype" w:hAnsi="Palatino Linotype" w:cs="Calibri"/>
          <w:sz w:val="22"/>
          <w:szCs w:val="22"/>
        </w:rPr>
        <w:t>AoIP</w:t>
      </w:r>
      <w:proofErr w:type="spellEnd"/>
      <w:r w:rsidRPr="00E305C7">
        <w:rPr>
          <w:rStyle w:val="normaltextrun"/>
          <w:rFonts w:ascii="Palatino Linotype" w:hAnsi="Palatino Linotype" w:cs="Calibri"/>
          <w:sz w:val="22"/>
          <w:szCs w:val="22"/>
        </w:rPr>
        <w:t> resource sharing from an audio centric GUI. DDM integration allows system designers to add a software-based security layer with; user authentication, defined guest, operator or admin roles, with complete audit logging. A full stack approach to </w:t>
      </w:r>
      <w:proofErr w:type="spellStart"/>
      <w:r w:rsidRPr="00E305C7">
        <w:rPr>
          <w:rStyle w:val="spellingerror"/>
          <w:rFonts w:ascii="Palatino Linotype" w:hAnsi="Palatino Linotype" w:cs="Calibri"/>
          <w:sz w:val="22"/>
          <w:szCs w:val="22"/>
        </w:rPr>
        <w:t>AoIP</w:t>
      </w:r>
      <w:proofErr w:type="spellEnd"/>
      <w:r w:rsidRPr="00E305C7">
        <w:rPr>
          <w:rStyle w:val="normaltextrun"/>
          <w:rFonts w:ascii="Palatino Linotype" w:hAnsi="Palatino Linotype" w:cs="Calibri"/>
          <w:sz w:val="22"/>
          <w:szCs w:val="22"/>
        </w:rPr>
        <w:t> technology integration.      </w:t>
      </w:r>
    </w:p>
    <w:p w14:paraId="79F34E57" w14:textId="77777777" w:rsidR="00F768E7" w:rsidRPr="00E305C7" w:rsidRDefault="00F768E7" w:rsidP="00F768E7">
      <w:pPr>
        <w:pStyle w:val="NoSpacing"/>
        <w:jc w:val="both"/>
        <w:rPr>
          <w:rFonts w:cs="Segoe UI"/>
          <w:sz w:val="22"/>
          <w:szCs w:val="22"/>
        </w:rPr>
      </w:pPr>
      <w:r w:rsidRPr="00E305C7">
        <w:rPr>
          <w:rStyle w:val="normaltextrun"/>
          <w:rFonts w:ascii="Palatino Linotype" w:hAnsi="Palatino Linotype" w:cs="Calibri"/>
          <w:sz w:val="22"/>
          <w:szCs w:val="22"/>
        </w:rPr>
        <w:t>  </w:t>
      </w:r>
      <w:r w:rsidRPr="00E305C7">
        <w:rPr>
          <w:rStyle w:val="eop"/>
          <w:rFonts w:ascii="Palatino Linotype" w:hAnsi="Palatino Linotype" w:cs="Calibri"/>
          <w:sz w:val="22"/>
          <w:szCs w:val="22"/>
        </w:rPr>
        <w:t> </w:t>
      </w:r>
    </w:p>
    <w:p w14:paraId="06115D90" w14:textId="77777777" w:rsidR="004E4468" w:rsidRPr="00E305C7" w:rsidRDefault="00F768E7" w:rsidP="00F768E7">
      <w:pPr>
        <w:pStyle w:val="NoSpacing"/>
        <w:jc w:val="both"/>
        <w:rPr>
          <w:rStyle w:val="eop"/>
          <w:rFonts w:ascii="Palatino Linotype" w:hAnsi="Palatino Linotype" w:cs="Calibri"/>
          <w:sz w:val="22"/>
          <w:szCs w:val="22"/>
        </w:rPr>
      </w:pPr>
      <w:r w:rsidRPr="00E305C7">
        <w:rPr>
          <w:rStyle w:val="normaltextrun"/>
          <w:rFonts w:ascii="Palatino Linotype" w:hAnsi="Palatino Linotype" w:cs="Calibri"/>
          <w:sz w:val="22"/>
          <w:szCs w:val="22"/>
        </w:rPr>
        <w:t xml:space="preserve">Support for Network I/O Dante HC SRC, plus SB 32.24 and SB 16.12 SRC capability has been added to facilitate mixed sample rate or separate clock domain use. Scenarios that requires audio sharing, without </w:t>
      </w:r>
      <w:r w:rsidRPr="00E305C7">
        <w:rPr>
          <w:rStyle w:val="normaltextrun"/>
          <w:rFonts w:ascii="Palatino Linotype" w:hAnsi="Palatino Linotype" w:cs="Calibri"/>
          <w:sz w:val="22"/>
          <w:szCs w:val="22"/>
        </w:rPr>
        <w:lastRenderedPageBreak/>
        <w:t>exposing networks to either team can be achieved directly on the stage boxes or across a high capacity 256 channel bridge.       </w:t>
      </w:r>
      <w:r w:rsidRPr="00E305C7">
        <w:rPr>
          <w:rStyle w:val="eop"/>
          <w:rFonts w:ascii="Palatino Linotype" w:hAnsi="Palatino Linotype" w:cs="Calibri"/>
          <w:sz w:val="22"/>
          <w:szCs w:val="22"/>
        </w:rPr>
        <w:t> </w:t>
      </w:r>
    </w:p>
    <w:p w14:paraId="633F1DD3" w14:textId="77777777" w:rsidR="004E4468" w:rsidRPr="00E305C7" w:rsidRDefault="004E4468" w:rsidP="00F768E7">
      <w:pPr>
        <w:pStyle w:val="NoSpacing"/>
        <w:jc w:val="both"/>
        <w:rPr>
          <w:rFonts w:cs="Segoe UI"/>
          <w:sz w:val="22"/>
          <w:szCs w:val="22"/>
        </w:rPr>
      </w:pPr>
    </w:p>
    <w:p w14:paraId="0768108E" w14:textId="77777777" w:rsidR="00F768E7" w:rsidRPr="00E305C7" w:rsidRDefault="00F768E7" w:rsidP="00F768E7">
      <w:pPr>
        <w:pStyle w:val="NoSpacing"/>
        <w:jc w:val="both"/>
        <w:rPr>
          <w:rStyle w:val="eop"/>
          <w:rFonts w:ascii="Palatino Linotype" w:hAnsi="Palatino Linotype" w:cs="Calibri"/>
          <w:sz w:val="22"/>
          <w:szCs w:val="22"/>
        </w:rPr>
      </w:pPr>
      <w:r w:rsidRPr="00E305C7">
        <w:rPr>
          <w:rStyle w:val="normaltextrun"/>
          <w:rFonts w:ascii="Palatino Linotype" w:hAnsi="Palatino Linotype" w:cs="Calibri"/>
          <w:sz w:val="22"/>
          <w:szCs w:val="22"/>
        </w:rPr>
        <w:t>A graphical FFT analyser overlay is now available on the channel and bus, EQ and Filters GUI. Allowing an engineer to quickly identify problem frequencies, from within the tools they would use to resolve them. The fixed-point-per-octave analyser has equal resolution across the entire frequency range, providing high resolution even at low frequencies. The FX rack instance of FFT analyser gains a spectrogram view, graphically showing frequency content over time as a heat map.  </w:t>
      </w:r>
      <w:r w:rsidRPr="00E305C7">
        <w:rPr>
          <w:rStyle w:val="eop"/>
          <w:rFonts w:ascii="Palatino Linotype" w:hAnsi="Palatino Linotype" w:cs="Calibri"/>
          <w:sz w:val="22"/>
          <w:szCs w:val="22"/>
        </w:rPr>
        <w:t> </w:t>
      </w:r>
    </w:p>
    <w:p w14:paraId="3E4FD674" w14:textId="77777777" w:rsidR="004E4468" w:rsidRPr="00E305C7" w:rsidRDefault="004E4468" w:rsidP="00F768E7">
      <w:pPr>
        <w:pStyle w:val="NoSpacing"/>
        <w:jc w:val="both"/>
        <w:rPr>
          <w:rFonts w:cs="Segoe UI"/>
          <w:sz w:val="22"/>
          <w:szCs w:val="22"/>
        </w:rPr>
      </w:pPr>
    </w:p>
    <w:p w14:paraId="17E2E2D4" w14:textId="77777777" w:rsidR="004E4468" w:rsidRPr="00E305C7" w:rsidRDefault="00F768E7" w:rsidP="00F768E7">
      <w:pPr>
        <w:pStyle w:val="NoSpacing"/>
        <w:jc w:val="both"/>
        <w:rPr>
          <w:rStyle w:val="normaltextrun"/>
          <w:rFonts w:ascii="Palatino Linotype" w:hAnsi="Palatino Linotype" w:cs="Calibri"/>
          <w:sz w:val="22"/>
          <w:szCs w:val="22"/>
        </w:rPr>
      </w:pPr>
      <w:r w:rsidRPr="00E305C7">
        <w:rPr>
          <w:rStyle w:val="normaltextrun"/>
          <w:rFonts w:ascii="Palatino Linotype" w:hAnsi="Palatino Linotype" w:cs="Calibri"/>
          <w:sz w:val="22"/>
          <w:szCs w:val="22"/>
        </w:rPr>
        <w:t>V2.3 brings further additions and updates to the onboard FX rack. A Matrix Mixer summing and level control for all formats from stereo to 7.1.4, plus 4, 8 and 12 wide versions. This flexible FX utility can be used for downmixing, level based up mixing, submixing and PA matrix mixing. As an FX rack module, no processing power is taken from the channel and bus processing capabilities. The Dynamic EQ module benefits from a full graphical redesign and additional functionality including per band threshold trigger function.     </w:t>
      </w:r>
    </w:p>
    <w:p w14:paraId="7624ABD0" w14:textId="77777777" w:rsidR="00F768E7" w:rsidRPr="00E305C7" w:rsidRDefault="00F768E7" w:rsidP="00F768E7">
      <w:pPr>
        <w:pStyle w:val="NoSpacing"/>
        <w:jc w:val="both"/>
        <w:rPr>
          <w:rFonts w:cs="Segoe UI"/>
          <w:sz w:val="22"/>
          <w:szCs w:val="22"/>
        </w:rPr>
      </w:pPr>
      <w:r w:rsidRPr="00E305C7">
        <w:rPr>
          <w:rStyle w:val="normaltextrun"/>
          <w:rFonts w:ascii="Palatino Linotype" w:hAnsi="Palatino Linotype" w:cs="Calibri"/>
          <w:sz w:val="22"/>
          <w:szCs w:val="22"/>
        </w:rPr>
        <w:t> </w:t>
      </w:r>
      <w:r w:rsidRPr="00E305C7">
        <w:rPr>
          <w:rStyle w:val="eop"/>
          <w:rFonts w:ascii="Palatino Linotype" w:hAnsi="Palatino Linotype" w:cs="Calibri"/>
          <w:sz w:val="22"/>
          <w:szCs w:val="22"/>
        </w:rPr>
        <w:t> </w:t>
      </w:r>
    </w:p>
    <w:p w14:paraId="77E051BB" w14:textId="77777777" w:rsidR="00F768E7" w:rsidRPr="00E305C7" w:rsidRDefault="00F768E7" w:rsidP="00F768E7">
      <w:pPr>
        <w:pStyle w:val="NoSpacing"/>
        <w:jc w:val="both"/>
        <w:rPr>
          <w:rFonts w:cs="Segoe UI"/>
          <w:sz w:val="22"/>
          <w:szCs w:val="22"/>
        </w:rPr>
      </w:pPr>
      <w:r w:rsidRPr="00E305C7">
        <w:rPr>
          <w:rStyle w:val="normaltextrun"/>
          <w:rFonts w:ascii="Palatino Linotype" w:hAnsi="Palatino Linotype" w:cs="Calibri"/>
          <w:sz w:val="22"/>
          <w:szCs w:val="22"/>
        </w:rPr>
        <w:t>T-SOLSA provides System T control software for standalone computers or virtualised servers. T-SOLSA is designed for use as an active remote-control, a training tool, or an offline setup application. Multiple GUI apps can be shown across multiple screens, V2.3 adds full screen mode for each app allowing large engineering “dashboard” capabilities, or feeds into multi viewers for overview and FX rack metering.      </w:t>
      </w:r>
      <w:r w:rsidRPr="00E305C7">
        <w:rPr>
          <w:rStyle w:val="eop"/>
          <w:rFonts w:ascii="Palatino Linotype" w:hAnsi="Palatino Linotype" w:cs="Calibri"/>
          <w:sz w:val="22"/>
          <w:szCs w:val="22"/>
        </w:rPr>
        <w:t> </w:t>
      </w:r>
    </w:p>
    <w:p w14:paraId="73AC66D8" w14:textId="77777777" w:rsidR="00F768E7" w:rsidRDefault="00F768E7" w:rsidP="00F768E7"/>
    <w:p w14:paraId="37F26CAC" w14:textId="77777777" w:rsidR="00CC4801" w:rsidRDefault="00407819">
      <w:pPr>
        <w:spacing w:before="240" w:after="240" w:line="276"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 </w:t>
      </w:r>
    </w:p>
    <w:p w14:paraId="6A3FD43B" w14:textId="77777777" w:rsidR="00CC4801" w:rsidRDefault="00407819">
      <w:pPr>
        <w:spacing w:before="240" w:after="240" w:line="276" w:lineRule="auto"/>
        <w:jc w:val="both"/>
        <w:rPr>
          <w:rFonts w:ascii="Palatino Linotype" w:eastAsia="Palatino Linotype" w:hAnsi="Palatino Linotype" w:cs="Palatino Linotype"/>
        </w:rPr>
      </w:pPr>
      <w:r>
        <w:rPr>
          <w:rFonts w:ascii="Palatino Linotype" w:eastAsia="Palatino Linotype" w:hAnsi="Palatino Linotype" w:cs="Palatino Linotype"/>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2DBDBBCB" w14:textId="77777777" w:rsidR="00CC4801" w:rsidRDefault="00407819">
      <w:pPr>
        <w:jc w:val="center"/>
        <w:rPr>
          <w:rFonts w:ascii="Palatino Linotype" w:eastAsia="Palatino Linotype" w:hAnsi="Palatino Linotype" w:cs="Palatino Linotype"/>
        </w:rPr>
      </w:pPr>
      <w:r>
        <w:rPr>
          <w:rFonts w:ascii="Palatino Linotype" w:eastAsia="Palatino Linotype" w:hAnsi="Palatino Linotype" w:cs="Palatino Linotype"/>
        </w:rPr>
        <w:t>###</w:t>
      </w:r>
    </w:p>
    <w:p w14:paraId="62DA24D9" w14:textId="77777777" w:rsidR="00CC4801" w:rsidRDefault="00407819">
      <w:pPr>
        <w:rPr>
          <w:rFonts w:ascii="Palatino Linotype" w:eastAsia="Palatino Linotype" w:hAnsi="Palatino Linotype" w:cs="Palatino Linotype"/>
        </w:rPr>
      </w:pPr>
      <w:r>
        <w:rPr>
          <w:rFonts w:ascii="Palatino Linotype" w:eastAsia="Palatino Linotype" w:hAnsi="Palatino Linotype" w:cs="Palatino Linotype"/>
        </w:rPr>
        <w:t xml:space="preserve">For further information contact:                </w:t>
      </w:r>
      <w:r>
        <w:rPr>
          <w:rFonts w:ascii="Palatino Linotype" w:eastAsia="Palatino Linotype" w:hAnsi="Palatino Linotype" w:cs="Palatino Linotype"/>
        </w:rPr>
        <w:tab/>
      </w:r>
    </w:p>
    <w:p w14:paraId="65C48B52" w14:textId="77777777" w:rsidR="00CC4801" w:rsidRDefault="00407819">
      <w:pPr>
        <w:rPr>
          <w:rFonts w:ascii="Palatino Linotype" w:eastAsia="Palatino Linotype" w:hAnsi="Palatino Linotype" w:cs="Palatino Linotype"/>
          <w:b/>
        </w:rPr>
      </w:pPr>
      <w:r>
        <w:rPr>
          <w:rFonts w:ascii="Palatino Linotype" w:eastAsia="Palatino Linotype" w:hAnsi="Palatino Linotype" w:cs="Palatino Linotype"/>
          <w:b/>
        </w:rPr>
        <w:t>Ross Gilbert</w:t>
      </w:r>
    </w:p>
    <w:p w14:paraId="4021B79C" w14:textId="77777777" w:rsidR="00CC4801" w:rsidRDefault="00407819">
      <w:pPr>
        <w:rPr>
          <w:rFonts w:ascii="Palatino Linotype" w:eastAsia="Palatino Linotype" w:hAnsi="Palatino Linotype" w:cs="Palatino Linotype"/>
        </w:rPr>
      </w:pPr>
      <w:r>
        <w:rPr>
          <w:rFonts w:ascii="Palatino Linotype" w:eastAsia="Palatino Linotype" w:hAnsi="Palatino Linotype" w:cs="Palatino Linotype"/>
        </w:rPr>
        <w:t xml:space="preserve">Solid State Logic                                         </w:t>
      </w:r>
      <w:r>
        <w:rPr>
          <w:rFonts w:ascii="Palatino Linotype" w:eastAsia="Palatino Linotype" w:hAnsi="Palatino Linotype" w:cs="Palatino Linotype"/>
        </w:rPr>
        <w:tab/>
      </w:r>
    </w:p>
    <w:p w14:paraId="688DA7F2" w14:textId="77777777" w:rsidR="00CC4801" w:rsidRDefault="00BF2AF0">
      <w:pPr>
        <w:rPr>
          <w:rFonts w:ascii="Palatino Linotype" w:eastAsia="Palatino Linotype" w:hAnsi="Palatino Linotype" w:cs="Palatino Linotype"/>
        </w:rPr>
      </w:pPr>
      <w:hyperlink r:id="rId5">
        <w:r w:rsidR="00407819">
          <w:rPr>
            <w:rFonts w:ascii="Palatino Linotype" w:eastAsia="Palatino Linotype" w:hAnsi="Palatino Linotype" w:cs="Palatino Linotype"/>
            <w:color w:val="1155CC"/>
            <w:u w:val="single"/>
          </w:rPr>
          <w:t>www.solidstatelogic.com</w:t>
        </w:r>
      </w:hyperlink>
      <w:r w:rsidR="00407819">
        <w:rPr>
          <w:rFonts w:ascii="Palatino Linotype" w:eastAsia="Palatino Linotype" w:hAnsi="Palatino Linotype" w:cs="Palatino Linotype"/>
        </w:rPr>
        <w:t xml:space="preserve">                                    </w:t>
      </w:r>
      <w:r w:rsidR="00407819">
        <w:rPr>
          <w:rFonts w:ascii="Palatino Linotype" w:eastAsia="Palatino Linotype" w:hAnsi="Palatino Linotype" w:cs="Palatino Linotype"/>
        </w:rPr>
        <w:tab/>
      </w:r>
    </w:p>
    <w:p w14:paraId="1D70EBAC" w14:textId="77777777" w:rsidR="00CC4801" w:rsidRDefault="00407819">
      <w:pPr>
        <w:rPr>
          <w:rFonts w:ascii="Palatino Linotype" w:eastAsia="Palatino Linotype" w:hAnsi="Palatino Linotype" w:cs="Palatino Linotype"/>
        </w:rPr>
      </w:pPr>
      <w:r>
        <w:rPr>
          <w:rFonts w:ascii="Palatino Linotype" w:eastAsia="Palatino Linotype" w:hAnsi="Palatino Linotype" w:cs="Palatino Linotype"/>
        </w:rPr>
        <w:t xml:space="preserve">+44 (0) 1865 842300                                                    </w:t>
      </w:r>
      <w:r>
        <w:rPr>
          <w:rFonts w:ascii="Palatino Linotype" w:eastAsia="Palatino Linotype" w:hAnsi="Palatino Linotype" w:cs="Palatino Linotype"/>
        </w:rPr>
        <w:tab/>
      </w:r>
    </w:p>
    <w:p w14:paraId="100DE986" w14:textId="77777777" w:rsidR="00CC4801" w:rsidRDefault="00407819">
      <w:pPr>
        <w:rPr>
          <w:rFonts w:ascii="Palatino Linotype" w:eastAsia="Palatino Linotype" w:hAnsi="Palatino Linotype" w:cs="Palatino Linotype"/>
        </w:rPr>
      </w:pPr>
      <w:r>
        <w:rPr>
          <w:rFonts w:ascii="Palatino Linotype" w:eastAsia="Palatino Linotype" w:hAnsi="Palatino Linotype" w:cs="Palatino Linotype"/>
        </w:rPr>
        <w:t>rossg@solidstatelogic.com</w:t>
      </w:r>
    </w:p>
    <w:p w14:paraId="00C46A76" w14:textId="77777777" w:rsidR="00CC4801" w:rsidRDefault="00CC4801">
      <w:pPr>
        <w:rPr>
          <w:rFonts w:ascii="Palatino Linotype" w:eastAsia="Palatino Linotype" w:hAnsi="Palatino Linotype" w:cs="Palatino Linotype"/>
        </w:rPr>
      </w:pPr>
    </w:p>
    <w:p w14:paraId="0A34EDDD" w14:textId="77777777" w:rsidR="00CC4801" w:rsidRDefault="00CC4801">
      <w:pPr>
        <w:rPr>
          <w:rFonts w:ascii="Palatino Linotype" w:eastAsia="Palatino Linotype" w:hAnsi="Palatino Linotype" w:cs="Palatino Linotype"/>
        </w:rPr>
      </w:pPr>
    </w:p>
    <w:sectPr w:rsidR="00CC4801">
      <w:pgSz w:w="11906" w:h="16838"/>
      <w:pgMar w:top="708" w:right="708" w:bottom="708"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801"/>
    <w:rsid w:val="00187177"/>
    <w:rsid w:val="00241B8F"/>
    <w:rsid w:val="00293D2C"/>
    <w:rsid w:val="00407819"/>
    <w:rsid w:val="00410EE5"/>
    <w:rsid w:val="004E4468"/>
    <w:rsid w:val="005F2780"/>
    <w:rsid w:val="00A04FF0"/>
    <w:rsid w:val="00BF2AF0"/>
    <w:rsid w:val="00CC4801"/>
    <w:rsid w:val="00D43FF7"/>
    <w:rsid w:val="00E305C7"/>
    <w:rsid w:val="00F76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78A0"/>
  <w15:docId w15:val="{610047F6-2246-4EC1-BE9A-25C65A94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6"/>
      <w:szCs w:val="26"/>
    </w:rPr>
  </w:style>
  <w:style w:type="paragraph" w:styleId="Heading2">
    <w:name w:val="heading 2"/>
    <w:basedOn w:val="Normal"/>
    <w:next w:val="Normal"/>
    <w:pPr>
      <w:keepNext/>
      <w:keepLines/>
      <w:outlineLvl w:val="1"/>
    </w:pPr>
    <w:rPr>
      <w:rFonts w:ascii="Helvetica Neue" w:eastAsia="Helvetica Neue" w:hAnsi="Helvetica Neue" w:cs="Helvetica Neue"/>
      <w:i/>
      <w:sz w:val="22"/>
      <w:szCs w:val="22"/>
    </w:rPr>
  </w:style>
  <w:style w:type="paragraph" w:styleId="Heading3">
    <w:name w:val="heading 3"/>
    <w:basedOn w:val="Normal"/>
    <w:next w:val="Normal"/>
    <w:pPr>
      <w:keepNext/>
      <w:keepLines/>
      <w:outlineLvl w:val="2"/>
    </w:pPr>
    <w:rPr>
      <w:rFonts w:ascii="Helvetica Neue" w:eastAsia="Helvetica Neue" w:hAnsi="Helvetica Neue" w:cs="Helvetica Neue"/>
      <w:b/>
    </w:rPr>
  </w:style>
  <w:style w:type="paragraph" w:styleId="Heading4">
    <w:name w:val="heading 4"/>
    <w:basedOn w:val="Normal"/>
    <w:next w:val="Normal"/>
    <w:pPr>
      <w:keepNext/>
      <w:keepLines/>
      <w:outlineLvl w:val="3"/>
    </w:pPr>
    <w:rPr>
      <w:rFonts w:ascii="Helvetica Neue" w:eastAsia="Helvetica Neue" w:hAnsi="Helvetica Neue" w:cs="Helvetica Neue"/>
      <w:i/>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Helvetica Neue" w:eastAsia="Helvetica Neue" w:hAnsi="Helvetica Neue" w:cs="Helvetica Neue"/>
      <w:b/>
      <w:sz w:val="32"/>
      <w:szCs w:val="32"/>
    </w:rPr>
  </w:style>
  <w:style w:type="paragraph" w:styleId="Subtitle">
    <w:name w:val="Subtitle"/>
    <w:basedOn w:val="Normal"/>
    <w:next w:val="Normal"/>
    <w:pPr>
      <w:keepNext/>
      <w:keepLines/>
    </w:pPr>
    <w:rPr>
      <w:rFonts w:ascii="Helvetica Neue" w:eastAsia="Helvetica Neue" w:hAnsi="Helvetica Neue" w:cs="Helvetica Neue"/>
      <w:i/>
      <w:sz w:val="26"/>
      <w:szCs w:val="2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1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87177"/>
    <w:rPr>
      <w:b/>
      <w:bCs/>
    </w:rPr>
  </w:style>
  <w:style w:type="character" w:customStyle="1" w:styleId="CommentSubjectChar">
    <w:name w:val="Comment Subject Char"/>
    <w:basedOn w:val="CommentTextChar"/>
    <w:link w:val="CommentSubject"/>
    <w:uiPriority w:val="99"/>
    <w:semiHidden/>
    <w:rsid w:val="00187177"/>
    <w:rPr>
      <w:b/>
      <w:bCs/>
    </w:rPr>
  </w:style>
  <w:style w:type="paragraph" w:customStyle="1" w:styleId="paragraph">
    <w:name w:val="paragraph"/>
    <w:basedOn w:val="Normal"/>
    <w:rsid w:val="00F768E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768E7"/>
  </w:style>
  <w:style w:type="character" w:customStyle="1" w:styleId="spellingerror">
    <w:name w:val="spellingerror"/>
    <w:basedOn w:val="DefaultParagraphFont"/>
    <w:rsid w:val="00F768E7"/>
  </w:style>
  <w:style w:type="character" w:customStyle="1" w:styleId="eop">
    <w:name w:val="eop"/>
    <w:basedOn w:val="DefaultParagraphFont"/>
    <w:rsid w:val="00F768E7"/>
  </w:style>
  <w:style w:type="paragraph" w:styleId="NoSpacing">
    <w:name w:val="No Spacing"/>
    <w:uiPriority w:val="1"/>
    <w:qFormat/>
    <w:rsid w:val="00F76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solidstatelogi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Bennett</dc:creator>
  <cp:lastModifiedBy>Ross Gilbert</cp:lastModifiedBy>
  <cp:revision>2</cp:revision>
  <dcterms:created xsi:type="dcterms:W3CDTF">2020-01-29T18:41:00Z</dcterms:created>
  <dcterms:modified xsi:type="dcterms:W3CDTF">2020-01-29T18:41:00Z</dcterms:modified>
</cp:coreProperties>
</file>